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D3" w:rsidRPr="00F2092E" w:rsidRDefault="003310DD" w:rsidP="00660ED0">
      <w:pPr>
        <w:pStyle w:val="Titel"/>
        <w:jc w:val="center"/>
        <w:rPr>
          <w:rFonts w:ascii="Arial" w:hAnsi="Arial" w:cs="Arial"/>
          <w:b/>
          <w:color w:val="0066FF"/>
          <w:spacing w:val="70"/>
          <w:kern w:val="0"/>
          <w:sz w:val="44"/>
        </w:rPr>
      </w:pPr>
      <w:r w:rsidRPr="00F2092E">
        <w:rPr>
          <w:rFonts w:ascii="Arial" w:hAnsi="Arial" w:cs="Arial"/>
          <w:b/>
          <w:color w:val="0066FF"/>
          <w:spacing w:val="70"/>
          <w:kern w:val="0"/>
          <w:sz w:val="44"/>
        </w:rPr>
        <w:t>Gastspielordnung</w:t>
      </w:r>
      <w:r w:rsidR="006F5C13">
        <w:rPr>
          <w:rFonts w:ascii="Arial" w:hAnsi="Arial" w:cs="Arial"/>
          <w:b/>
          <w:color w:val="0066FF"/>
          <w:spacing w:val="70"/>
          <w:kern w:val="0"/>
          <w:sz w:val="44"/>
        </w:rPr>
        <w:t xml:space="preserve">   2022</w:t>
      </w:r>
    </w:p>
    <w:p w:rsidR="00A26EE9" w:rsidRDefault="00A26EE9" w:rsidP="00F5112E">
      <w:pPr>
        <w:spacing w:after="0"/>
      </w:pPr>
    </w:p>
    <w:p w:rsidR="00F5112E" w:rsidRDefault="003310DD" w:rsidP="00F5112E">
      <w:pPr>
        <w:spacing w:after="0"/>
        <w:rPr>
          <w:b/>
        </w:rPr>
      </w:pPr>
      <w:r>
        <w:t>Gastspielerinnen bzw</w:t>
      </w:r>
      <w:r w:rsidR="00BA3B39">
        <w:t>. Gastspieler können auf unseren</w:t>
      </w:r>
      <w:r>
        <w:t xml:space="preserve"> </w:t>
      </w:r>
      <w:r w:rsidR="00BA3B39">
        <w:t>Freiplätzen</w:t>
      </w:r>
      <w:r w:rsidR="004D394D">
        <w:br/>
      </w:r>
      <w:r w:rsidR="0077763A" w:rsidRPr="004D394D">
        <w:rPr>
          <w:b/>
        </w:rPr>
        <w:t>– voraus</w:t>
      </w:r>
      <w:r w:rsidR="00EB2568">
        <w:rPr>
          <w:b/>
        </w:rPr>
        <w:softHyphen/>
      </w:r>
      <w:r w:rsidR="0077763A" w:rsidRPr="004D394D">
        <w:rPr>
          <w:b/>
        </w:rPr>
        <w:t xml:space="preserve">gesetzt die Platzbelegung lässt es </w:t>
      </w:r>
      <w:r w:rsidR="00F5112E">
        <w:rPr>
          <w:b/>
        </w:rPr>
        <w:t>zu –</w:t>
      </w:r>
    </w:p>
    <w:p w:rsidR="0077763A" w:rsidRDefault="003310DD" w:rsidP="00F5112E">
      <w:pPr>
        <w:spacing w:after="0"/>
      </w:pPr>
      <w:r>
        <w:t xml:space="preserve">unter folgenden </w:t>
      </w:r>
      <w:r w:rsidR="004D394D">
        <w:t>Bedingungen</w:t>
      </w:r>
      <w:r>
        <w:t xml:space="preserve"> spielen:</w:t>
      </w:r>
    </w:p>
    <w:p w:rsidR="006F5C13" w:rsidRDefault="006F5C13" w:rsidP="00F5112E">
      <w:pPr>
        <w:spacing w:after="0"/>
      </w:pPr>
    </w:p>
    <w:p w:rsidR="003310DD" w:rsidRDefault="00EB2568" w:rsidP="00F5112E">
      <w:pPr>
        <w:pStyle w:val="Listenabsatz"/>
        <w:numPr>
          <w:ilvl w:val="0"/>
          <w:numId w:val="2"/>
        </w:numPr>
        <w:spacing w:before="60" w:after="0" w:line="240" w:lineRule="auto"/>
        <w:ind w:left="426" w:hanging="426"/>
        <w:contextualSpacing w:val="0"/>
      </w:pPr>
      <w:r>
        <w:t xml:space="preserve">Der </w:t>
      </w:r>
      <w:r w:rsidRPr="00C34A43">
        <w:t>Gast</w:t>
      </w:r>
      <w:r>
        <w:t xml:space="preserve"> spielt </w:t>
      </w:r>
      <w:r w:rsidR="003310DD" w:rsidRPr="00EB2568">
        <w:rPr>
          <w:b/>
        </w:rPr>
        <w:t>mit</w:t>
      </w:r>
      <w:r w:rsidR="003310DD">
        <w:t xml:space="preserve"> einem </w:t>
      </w:r>
      <w:r w:rsidR="003310DD" w:rsidRPr="00EB2568">
        <w:rPr>
          <w:b/>
        </w:rPr>
        <w:t>TCO-Mitglied</w:t>
      </w:r>
      <w:r w:rsidR="008D68A3">
        <w:rPr>
          <w:b/>
        </w:rPr>
        <w:t>.</w:t>
      </w:r>
    </w:p>
    <w:p w:rsidR="00C34A43" w:rsidRDefault="00C34A43" w:rsidP="00C34A43">
      <w:pPr>
        <w:pStyle w:val="Listenabsatz"/>
        <w:numPr>
          <w:ilvl w:val="0"/>
          <w:numId w:val="2"/>
        </w:numPr>
        <w:spacing w:before="60" w:after="60" w:line="240" w:lineRule="auto"/>
        <w:ind w:left="426" w:hanging="426"/>
        <w:contextualSpacing w:val="0"/>
      </w:pPr>
      <w:r>
        <w:t xml:space="preserve">Der </w:t>
      </w:r>
      <w:r w:rsidRPr="00C34A43">
        <w:t>Gast</w:t>
      </w:r>
      <w:r>
        <w:t xml:space="preserve"> </w:t>
      </w:r>
      <w:r w:rsidRPr="00C34A43">
        <w:rPr>
          <w:b/>
        </w:rPr>
        <w:t xml:space="preserve">trainiert </w:t>
      </w:r>
      <w:r>
        <w:rPr>
          <w:b/>
        </w:rPr>
        <w:t xml:space="preserve">bei </w:t>
      </w:r>
      <w:r>
        <w:t xml:space="preserve">einem der </w:t>
      </w:r>
      <w:r w:rsidRPr="00EB2568">
        <w:rPr>
          <w:b/>
        </w:rPr>
        <w:t>TCO-</w:t>
      </w:r>
      <w:proofErr w:type="spellStart"/>
      <w:r w:rsidRPr="00EB2568">
        <w:rPr>
          <w:b/>
        </w:rPr>
        <w:t>Vertrags</w:t>
      </w:r>
      <w:r w:rsidRPr="00EB2568">
        <w:rPr>
          <w:b/>
        </w:rPr>
        <w:softHyphen/>
        <w:t>trainer</w:t>
      </w:r>
      <w:proofErr w:type="spellEnd"/>
      <w:r>
        <w:t>.</w:t>
      </w:r>
    </w:p>
    <w:p w:rsidR="001026D8" w:rsidRDefault="006400D3" w:rsidP="00EB2568">
      <w:pPr>
        <w:pStyle w:val="Listenabsatz"/>
        <w:numPr>
          <w:ilvl w:val="0"/>
          <w:numId w:val="2"/>
        </w:numPr>
        <w:spacing w:before="60" w:after="60" w:line="240" w:lineRule="auto"/>
        <w:ind w:left="426" w:hanging="426"/>
        <w:contextualSpacing w:val="0"/>
      </w:pPr>
      <w:r>
        <w:t>Die Anzahl der Gastspiele</w:t>
      </w:r>
      <w:r w:rsidR="001026D8">
        <w:t xml:space="preserve"> </w:t>
      </w:r>
      <w:r>
        <w:t xml:space="preserve">ist </w:t>
      </w:r>
      <w:r w:rsidRPr="00EB2568">
        <w:rPr>
          <w:b/>
        </w:rPr>
        <w:t>pro Saison</w:t>
      </w:r>
      <w:r>
        <w:t xml:space="preserve"> begrenzt auf </w:t>
      </w:r>
      <w:r w:rsidR="008D68A3" w:rsidRPr="008D68A3">
        <w:t>4 Spiele</w:t>
      </w:r>
      <w:r>
        <w:t xml:space="preserve">. </w:t>
      </w:r>
    </w:p>
    <w:p w:rsidR="005B48C6" w:rsidRDefault="005B48C6" w:rsidP="00EB2568">
      <w:pPr>
        <w:pStyle w:val="Listenabsatz"/>
        <w:numPr>
          <w:ilvl w:val="0"/>
          <w:numId w:val="2"/>
        </w:numPr>
        <w:spacing w:before="60" w:after="60" w:line="240" w:lineRule="auto"/>
        <w:ind w:left="426" w:hanging="426"/>
        <w:contextualSpacing w:val="0"/>
      </w:pPr>
      <w:r>
        <w:t>Jeder Gast verpflichtet sich zur ordnungsgemäßen P</w:t>
      </w:r>
      <w:bookmarkStart w:id="0" w:name="_GoBack"/>
      <w:bookmarkEnd w:id="0"/>
      <w:r>
        <w:t>latzpflege.</w:t>
      </w:r>
    </w:p>
    <w:p w:rsidR="006400D3" w:rsidRDefault="006400D3" w:rsidP="00EB2568">
      <w:pPr>
        <w:pStyle w:val="Listenabsatz"/>
        <w:numPr>
          <w:ilvl w:val="0"/>
          <w:numId w:val="2"/>
        </w:numPr>
        <w:spacing w:before="60" w:after="60" w:line="240" w:lineRule="auto"/>
        <w:ind w:left="426" w:hanging="426"/>
        <w:contextualSpacing w:val="0"/>
      </w:pPr>
      <w:r>
        <w:t>Gäste nutzen die Plätze auf eigene Gefahr und sind nicht über den TCO bzw. den Landessportbund versichert.</w:t>
      </w:r>
    </w:p>
    <w:p w:rsidR="006400D3" w:rsidRDefault="006400D3" w:rsidP="00EB2568">
      <w:pPr>
        <w:pStyle w:val="Listenabsatz"/>
        <w:numPr>
          <w:ilvl w:val="0"/>
          <w:numId w:val="2"/>
        </w:numPr>
        <w:spacing w:before="60" w:after="60" w:line="240" w:lineRule="auto"/>
        <w:ind w:left="426" w:hanging="426"/>
        <w:contextualSpacing w:val="0"/>
      </w:pPr>
      <w:r>
        <w:t>Passive Mitglieder können maximal 2 Mal pro Saison spielen.</w:t>
      </w:r>
    </w:p>
    <w:p w:rsidR="006400D3" w:rsidRDefault="006400D3" w:rsidP="00EB2568">
      <w:pPr>
        <w:pStyle w:val="Listenabsatz"/>
        <w:numPr>
          <w:ilvl w:val="0"/>
          <w:numId w:val="2"/>
        </w:numPr>
        <w:spacing w:before="60" w:after="60" w:line="240" w:lineRule="auto"/>
        <w:ind w:left="426" w:hanging="426"/>
        <w:contextualSpacing w:val="0"/>
      </w:pPr>
      <w:r w:rsidRPr="00C34A43">
        <w:rPr>
          <w:b/>
        </w:rPr>
        <w:t>Ehemalige Mitglieder dürfen nicht als Gast spielen,</w:t>
      </w:r>
      <w:r>
        <w:t xml:space="preserve"> es sei denn, dass ihr Austritt durch einen Wohnort- oder Berufswechsel bedingt war. Über Ausnahmen kann nur der Vorstand entscheiden.</w:t>
      </w:r>
    </w:p>
    <w:p w:rsidR="00C72C09" w:rsidRDefault="00C72C09" w:rsidP="00EB2568">
      <w:pPr>
        <w:pStyle w:val="Listenabsatz"/>
        <w:numPr>
          <w:ilvl w:val="0"/>
          <w:numId w:val="2"/>
        </w:numPr>
        <w:spacing w:before="60" w:after="60" w:line="240" w:lineRule="auto"/>
        <w:ind w:left="426" w:hanging="426"/>
        <w:contextualSpacing w:val="0"/>
      </w:pPr>
      <w:r>
        <w:t xml:space="preserve">Den Anweisungen des Platzwartes oder eines Vorstandsmitglieds ist </w:t>
      </w:r>
      <w:r w:rsidR="00C34A43">
        <w:t xml:space="preserve">jederzeit </w:t>
      </w:r>
      <w:r>
        <w:t>Folge zu leisten.</w:t>
      </w:r>
    </w:p>
    <w:p w:rsidR="008C0302" w:rsidRDefault="005B48C6" w:rsidP="00EB2568">
      <w:pPr>
        <w:pStyle w:val="Listenabsatz"/>
        <w:numPr>
          <w:ilvl w:val="0"/>
          <w:numId w:val="2"/>
        </w:numPr>
        <w:spacing w:before="60" w:after="60" w:line="240" w:lineRule="auto"/>
        <w:ind w:left="426" w:hanging="426"/>
        <w:contextualSpacing w:val="0"/>
      </w:pPr>
      <w:r>
        <w:t>TCO-Mitglieder, die sich nachweislich nicht an die Gastspielordnung  halten, d</w:t>
      </w:r>
      <w:r w:rsidR="00C72C09">
        <w:t>ürfen keine weiteren Gäste einladen.</w:t>
      </w:r>
    </w:p>
    <w:p w:rsidR="00C72C09" w:rsidRDefault="00EB2568" w:rsidP="00C34A43">
      <w:pPr>
        <w:pStyle w:val="Listenabsatz"/>
        <w:numPr>
          <w:ilvl w:val="0"/>
          <w:numId w:val="2"/>
        </w:numPr>
        <w:spacing w:before="60" w:after="120" w:line="240" w:lineRule="auto"/>
        <w:ind w:left="425" w:hanging="425"/>
        <w:contextualSpacing w:val="0"/>
      </w:pPr>
      <w:r>
        <w:t>Folgende Gebührenordnung ist fü</w:t>
      </w:r>
      <w:r w:rsidR="00C34A43">
        <w:t>r jeden Gastspieler verbindlich:</w:t>
      </w:r>
    </w:p>
    <w:p w:rsidR="006C7057" w:rsidRDefault="006C7057" w:rsidP="006C7057">
      <w:pPr>
        <w:pStyle w:val="Listenabsatz"/>
        <w:spacing w:before="60" w:after="120" w:line="240" w:lineRule="auto"/>
        <w:ind w:left="425"/>
        <w:contextualSpacing w:val="0"/>
      </w:pPr>
    </w:p>
    <w:tbl>
      <w:tblPr>
        <w:tblStyle w:val="Tabellengitternetz"/>
        <w:tblW w:w="9355" w:type="dxa"/>
        <w:tblInd w:w="534" w:type="dxa"/>
        <w:tblLook w:val="04A0"/>
      </w:tblPr>
      <w:tblGrid>
        <w:gridCol w:w="1883"/>
        <w:gridCol w:w="3503"/>
        <w:gridCol w:w="3969"/>
      </w:tblGrid>
      <w:tr w:rsidR="00C72C09" w:rsidTr="004D394D">
        <w:tc>
          <w:tcPr>
            <w:tcW w:w="1883" w:type="dxa"/>
          </w:tcPr>
          <w:p w:rsidR="00C72C09" w:rsidRDefault="00C72C09" w:rsidP="004D394D">
            <w:pPr>
              <w:spacing w:before="60" w:after="60"/>
            </w:pPr>
            <w:r>
              <w:t>Einzelspieler</w:t>
            </w:r>
          </w:p>
        </w:tc>
        <w:tc>
          <w:tcPr>
            <w:tcW w:w="3503" w:type="dxa"/>
          </w:tcPr>
          <w:p w:rsidR="00C72C09" w:rsidRDefault="00C72C09" w:rsidP="004D394D">
            <w:pPr>
              <w:spacing w:before="60" w:after="60"/>
            </w:pPr>
            <w:r>
              <w:t xml:space="preserve">60 Minuten </w:t>
            </w:r>
            <w:r w:rsidRPr="004D394D">
              <w:rPr>
                <w:rFonts w:ascii="Arial Narrow" w:hAnsi="Arial Narrow"/>
              </w:rPr>
              <w:t>(inkl. Platzpflege)</w:t>
            </w:r>
          </w:p>
        </w:tc>
        <w:tc>
          <w:tcPr>
            <w:tcW w:w="3969" w:type="dxa"/>
          </w:tcPr>
          <w:p w:rsidR="00C72C09" w:rsidRDefault="006F5C13" w:rsidP="004D394D">
            <w:pPr>
              <w:tabs>
                <w:tab w:val="decimal" w:pos="459"/>
              </w:tabs>
              <w:spacing w:before="60" w:after="60"/>
            </w:pPr>
            <w:r>
              <w:t>10</w:t>
            </w:r>
            <w:r w:rsidR="00C72C09">
              <w:t xml:space="preserve"> €/Std.</w:t>
            </w:r>
          </w:p>
        </w:tc>
      </w:tr>
      <w:tr w:rsidR="00C72C09" w:rsidTr="004D394D">
        <w:tc>
          <w:tcPr>
            <w:tcW w:w="1883" w:type="dxa"/>
          </w:tcPr>
          <w:p w:rsidR="00C72C09" w:rsidRDefault="00C72C09" w:rsidP="004D394D">
            <w:pPr>
              <w:spacing w:before="60" w:after="60"/>
            </w:pPr>
            <w:r>
              <w:t>Doppelspieler</w:t>
            </w:r>
          </w:p>
        </w:tc>
        <w:tc>
          <w:tcPr>
            <w:tcW w:w="3503" w:type="dxa"/>
          </w:tcPr>
          <w:p w:rsidR="00C72C09" w:rsidRDefault="00C72C09" w:rsidP="004D394D">
            <w:pPr>
              <w:spacing w:before="60" w:after="60"/>
            </w:pPr>
            <w:r>
              <w:t xml:space="preserve">90 Minuten </w:t>
            </w:r>
            <w:r w:rsidR="004D394D" w:rsidRPr="004D394D">
              <w:rPr>
                <w:rFonts w:ascii="Arial Narrow" w:hAnsi="Arial Narrow"/>
              </w:rPr>
              <w:t>(inkl. Platzpflege)</w:t>
            </w:r>
          </w:p>
        </w:tc>
        <w:tc>
          <w:tcPr>
            <w:tcW w:w="3969" w:type="dxa"/>
          </w:tcPr>
          <w:p w:rsidR="00C72C09" w:rsidRDefault="006F5C13" w:rsidP="004D394D">
            <w:pPr>
              <w:tabs>
                <w:tab w:val="decimal" w:pos="459"/>
              </w:tabs>
              <w:spacing w:before="60" w:after="60"/>
            </w:pPr>
            <w:r>
              <w:t>10</w:t>
            </w:r>
            <w:r w:rsidR="00C72C09">
              <w:t xml:space="preserve"> €/Std.  pro Gastspieler</w:t>
            </w:r>
          </w:p>
        </w:tc>
      </w:tr>
    </w:tbl>
    <w:p w:rsidR="00C72C09" w:rsidRDefault="00C72C09" w:rsidP="00C72C09"/>
    <w:p w:rsidR="00F5112E" w:rsidRDefault="00B50554" w:rsidP="00C72C09">
      <w:r>
        <w:t>Die Gebühr</w:t>
      </w:r>
      <w:r w:rsidR="00F5112E">
        <w:t xml:space="preserve"> wird </w:t>
      </w:r>
      <w:r w:rsidR="00F5112E" w:rsidRPr="006C7057">
        <w:rPr>
          <w:b/>
        </w:rPr>
        <w:t>vor</w:t>
      </w:r>
      <w:r w:rsidR="00F5112E">
        <w:t xml:space="preserve"> Spielantritt in den Vorstandsbriefkasten vor der Hallentür </w:t>
      </w:r>
      <w:r w:rsidR="006F5C13">
        <w:t xml:space="preserve">(im Gebäude) </w:t>
      </w:r>
      <w:r w:rsidR="00F5112E">
        <w:t>eingeworfen</w:t>
      </w:r>
      <w:r w:rsidR="00A26EE9">
        <w:t>.</w:t>
      </w:r>
    </w:p>
    <w:p w:rsidR="00334CD3" w:rsidRDefault="00334CD3" w:rsidP="00C72C09"/>
    <w:p w:rsidR="00C34A43" w:rsidRPr="00217453" w:rsidRDefault="00C34A43" w:rsidP="00F2092E">
      <w:pPr>
        <w:jc w:val="right"/>
        <w:rPr>
          <w:rFonts w:ascii="Verdana" w:hAnsi="Verdana"/>
          <w:b/>
          <w:color w:val="000000" w:themeColor="text1"/>
        </w:rPr>
      </w:pPr>
      <w:r w:rsidRPr="00217453">
        <w:rPr>
          <w:rFonts w:ascii="Verdana" w:hAnsi="Verdana"/>
          <w:b/>
          <w:color w:val="000000" w:themeColor="text1"/>
        </w:rPr>
        <w:t>Der Vorstand</w:t>
      </w:r>
    </w:p>
    <w:sectPr w:rsidR="00C34A43" w:rsidRPr="00217453" w:rsidSect="006A58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31" w:rsidRDefault="00FA2631" w:rsidP="006C3AB7">
      <w:pPr>
        <w:spacing w:after="0" w:line="240" w:lineRule="auto"/>
      </w:pPr>
      <w:r>
        <w:separator/>
      </w:r>
    </w:p>
  </w:endnote>
  <w:endnote w:type="continuationSeparator" w:id="0">
    <w:p w:rsidR="00FA2631" w:rsidRDefault="00FA2631" w:rsidP="006C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9C" w:rsidRDefault="00B8309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43" w:rsidRPr="00BE778F" w:rsidRDefault="00B8309C" w:rsidP="00C34A43">
    <w:pPr>
      <w:pStyle w:val="Fuzeile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sz w:val="18"/>
        <w:szCs w:val="18"/>
      </w:rPr>
      <w:t>Gastspielordnung 2022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9C" w:rsidRDefault="00B8309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31" w:rsidRDefault="00FA2631" w:rsidP="006C3AB7">
      <w:pPr>
        <w:spacing w:after="0" w:line="240" w:lineRule="auto"/>
      </w:pPr>
      <w:r>
        <w:separator/>
      </w:r>
    </w:p>
  </w:footnote>
  <w:footnote w:type="continuationSeparator" w:id="0">
    <w:p w:rsidR="00FA2631" w:rsidRDefault="00FA2631" w:rsidP="006C3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9C" w:rsidRDefault="00B8309C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67F" w:rsidRPr="00217453" w:rsidRDefault="00FB167F" w:rsidP="00FB167F">
    <w:pPr>
      <w:pStyle w:val="Kopfzeile"/>
      <w:spacing w:before="240"/>
      <w:jc w:val="center"/>
      <w:rPr>
        <w:rFonts w:ascii="Verdana" w:hAnsi="Verdana"/>
        <w:color w:val="0070C0"/>
        <w:szCs w:val="28"/>
        <w:lang w:val="en-GB"/>
      </w:rPr>
    </w:pPr>
    <w:r w:rsidRPr="00217453">
      <w:rPr>
        <w:rFonts w:ascii="Verdana" w:hAnsi="Verdana"/>
        <w:b/>
        <w:noProof/>
        <w:color w:val="0070C0"/>
        <w:sz w:val="32"/>
        <w:szCs w:val="40"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6102985</wp:posOffset>
          </wp:positionH>
          <wp:positionV relativeFrom="paragraph">
            <wp:posOffset>-55245</wp:posOffset>
          </wp:positionV>
          <wp:extent cx="608330" cy="665480"/>
          <wp:effectExtent l="0" t="0" r="1270" b="1270"/>
          <wp:wrapTight wrapText="bothSides">
            <wp:wrapPolygon edited="0">
              <wp:start x="0" y="0"/>
              <wp:lineTo x="0" y="21023"/>
              <wp:lineTo x="20969" y="21023"/>
              <wp:lineTo x="20969" y="0"/>
              <wp:lineTo x="0" y="0"/>
            </wp:wrapPolygon>
          </wp:wrapTight>
          <wp:docPr id="5" name="Grafik 5" descr="tcologo bla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cologo bla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217453">
      <w:rPr>
        <w:rStyle w:val="Fett"/>
        <w:rFonts w:ascii="Verdana" w:hAnsi="Verdana"/>
        <w:color w:val="0070C0"/>
        <w:sz w:val="32"/>
        <w:szCs w:val="40"/>
        <w:lang w:val="en-GB"/>
      </w:rPr>
      <w:t>Tennisclub</w:t>
    </w:r>
    <w:proofErr w:type="spellEnd"/>
    <w:r w:rsidRPr="00217453">
      <w:rPr>
        <w:rStyle w:val="Fett"/>
        <w:rFonts w:ascii="Verdana" w:hAnsi="Verdana"/>
        <w:color w:val="0070C0"/>
        <w:sz w:val="32"/>
        <w:szCs w:val="40"/>
        <w:lang w:val="en-GB"/>
      </w:rPr>
      <w:t xml:space="preserve"> </w:t>
    </w:r>
    <w:proofErr w:type="spellStart"/>
    <w:r w:rsidRPr="00217453">
      <w:rPr>
        <w:rStyle w:val="Fett"/>
        <w:rFonts w:ascii="Verdana" w:hAnsi="Verdana"/>
        <w:color w:val="0070C0"/>
        <w:sz w:val="32"/>
        <w:szCs w:val="40"/>
        <w:lang w:val="en-GB"/>
      </w:rPr>
      <w:t>Ober-Roden</w:t>
    </w:r>
    <w:proofErr w:type="spellEnd"/>
    <w:r w:rsidRPr="00217453">
      <w:rPr>
        <w:rStyle w:val="Fett"/>
        <w:rFonts w:ascii="Verdana" w:hAnsi="Verdana"/>
        <w:color w:val="0070C0"/>
        <w:sz w:val="32"/>
        <w:szCs w:val="40"/>
        <w:lang w:val="en-GB"/>
      </w:rPr>
      <w:t xml:space="preserve"> e. V.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9C" w:rsidRDefault="00B8309C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34BD4"/>
    <w:multiLevelType w:val="hybridMultilevel"/>
    <w:tmpl w:val="98D820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D6DF20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C278B7"/>
    <w:multiLevelType w:val="hybridMultilevel"/>
    <w:tmpl w:val="B14EB2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DB295E"/>
    <w:multiLevelType w:val="hybridMultilevel"/>
    <w:tmpl w:val="5E928F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310DD"/>
    <w:rsid w:val="000D649A"/>
    <w:rsid w:val="001026D8"/>
    <w:rsid w:val="00141EAD"/>
    <w:rsid w:val="00160459"/>
    <w:rsid w:val="001D1115"/>
    <w:rsid w:val="001F1802"/>
    <w:rsid w:val="00217453"/>
    <w:rsid w:val="00222336"/>
    <w:rsid w:val="002A4650"/>
    <w:rsid w:val="003206A6"/>
    <w:rsid w:val="003310DD"/>
    <w:rsid w:val="00334CD3"/>
    <w:rsid w:val="00336603"/>
    <w:rsid w:val="004876A9"/>
    <w:rsid w:val="004D394D"/>
    <w:rsid w:val="00501448"/>
    <w:rsid w:val="00544D5D"/>
    <w:rsid w:val="005B48C6"/>
    <w:rsid w:val="005D3279"/>
    <w:rsid w:val="0061024E"/>
    <w:rsid w:val="006400D3"/>
    <w:rsid w:val="006426A1"/>
    <w:rsid w:val="00660ED0"/>
    <w:rsid w:val="006A585E"/>
    <w:rsid w:val="006C3AB7"/>
    <w:rsid w:val="006C7057"/>
    <w:rsid w:val="006F3234"/>
    <w:rsid w:val="006F5C13"/>
    <w:rsid w:val="0077763A"/>
    <w:rsid w:val="007C0EFB"/>
    <w:rsid w:val="007C6AB6"/>
    <w:rsid w:val="00801CF2"/>
    <w:rsid w:val="008C0302"/>
    <w:rsid w:val="008D68A3"/>
    <w:rsid w:val="009A4FFA"/>
    <w:rsid w:val="009D4125"/>
    <w:rsid w:val="00A104B9"/>
    <w:rsid w:val="00A26EE9"/>
    <w:rsid w:val="00A63C55"/>
    <w:rsid w:val="00A661EA"/>
    <w:rsid w:val="00B277E3"/>
    <w:rsid w:val="00B50554"/>
    <w:rsid w:val="00B8309C"/>
    <w:rsid w:val="00B9411E"/>
    <w:rsid w:val="00BA2E7B"/>
    <w:rsid w:val="00BA3B39"/>
    <w:rsid w:val="00BE778F"/>
    <w:rsid w:val="00C34A43"/>
    <w:rsid w:val="00C72C09"/>
    <w:rsid w:val="00CF5F3E"/>
    <w:rsid w:val="00DF5626"/>
    <w:rsid w:val="00E244CE"/>
    <w:rsid w:val="00E9504B"/>
    <w:rsid w:val="00EB2568"/>
    <w:rsid w:val="00ED2EBF"/>
    <w:rsid w:val="00EF71D3"/>
    <w:rsid w:val="00F2092E"/>
    <w:rsid w:val="00F3360B"/>
    <w:rsid w:val="00F5112E"/>
    <w:rsid w:val="00FA2631"/>
    <w:rsid w:val="00FB167F"/>
    <w:rsid w:val="00FB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394D"/>
    <w:rPr>
      <w:rFonts w:ascii="Tahoma" w:hAnsi="Tahom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0144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26D8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C7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nhideWhenUsed/>
    <w:rsid w:val="006C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6C3AB7"/>
    <w:rPr>
      <w:rFonts w:ascii="Tahoma" w:hAnsi="Tahoma"/>
      <w:sz w:val="28"/>
    </w:rPr>
  </w:style>
  <w:style w:type="paragraph" w:styleId="Fuzeile">
    <w:name w:val="footer"/>
    <w:basedOn w:val="Standard"/>
    <w:link w:val="FuzeileZchn"/>
    <w:uiPriority w:val="99"/>
    <w:unhideWhenUsed/>
    <w:rsid w:val="006C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3AB7"/>
    <w:rPr>
      <w:rFonts w:ascii="Tahoma" w:hAnsi="Tahoma"/>
      <w:sz w:val="28"/>
    </w:rPr>
  </w:style>
  <w:style w:type="character" w:styleId="Fett">
    <w:name w:val="Strong"/>
    <w:qFormat/>
    <w:rsid w:val="006C3AB7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660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60ED0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394D"/>
    <w:rPr>
      <w:rFonts w:ascii="Tahoma" w:hAnsi="Tahom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0144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26D8"/>
    <w:pPr>
      <w:ind w:left="720"/>
      <w:contextualSpacing/>
    </w:pPr>
  </w:style>
  <w:style w:type="table" w:styleId="Tabellenraster">
    <w:name w:val="Table Grid"/>
    <w:basedOn w:val="NormaleTabelle"/>
    <w:uiPriority w:val="59"/>
    <w:rsid w:val="00C7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6C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6C3AB7"/>
    <w:rPr>
      <w:rFonts w:ascii="Tahoma" w:hAnsi="Tahoma"/>
      <w:sz w:val="28"/>
    </w:rPr>
  </w:style>
  <w:style w:type="paragraph" w:styleId="Fuzeile">
    <w:name w:val="footer"/>
    <w:basedOn w:val="Standard"/>
    <w:link w:val="FuzeileZchn"/>
    <w:uiPriority w:val="99"/>
    <w:unhideWhenUsed/>
    <w:rsid w:val="006C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3AB7"/>
    <w:rPr>
      <w:rFonts w:ascii="Tahoma" w:hAnsi="Tahoma"/>
      <w:sz w:val="28"/>
    </w:rPr>
  </w:style>
  <w:style w:type="character" w:styleId="Fett">
    <w:name w:val="Strong"/>
    <w:qFormat/>
    <w:rsid w:val="006C3AB7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660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60ED0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D1E2D-5C39-4CCB-9D5E-C8263279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Stremme</dc:creator>
  <cp:lastModifiedBy>C. Schepp</cp:lastModifiedBy>
  <cp:revision>7</cp:revision>
  <cp:lastPrinted>2016-06-03T22:27:00Z</cp:lastPrinted>
  <dcterms:created xsi:type="dcterms:W3CDTF">2022-04-28T11:06:00Z</dcterms:created>
  <dcterms:modified xsi:type="dcterms:W3CDTF">2022-05-03T12:50:00Z</dcterms:modified>
</cp:coreProperties>
</file>